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ayout w:type="fixed"/>
        <w:tblLook w:val="04A0"/>
      </w:tblPr>
      <w:tblGrid>
        <w:gridCol w:w="1612"/>
        <w:gridCol w:w="7965"/>
      </w:tblGrid>
      <w:tr w:rsidR="00B12B5E" w:rsidRPr="00795F63" w:rsidTr="00DE4569">
        <w:trPr>
          <w:trHeight w:val="2191"/>
        </w:trPr>
        <w:tc>
          <w:tcPr>
            <w:tcW w:w="1612" w:type="dxa"/>
            <w:shd w:val="clear" w:color="auto" w:fill="000000"/>
            <w:vAlign w:val="center"/>
          </w:tcPr>
          <w:p w:rsidR="00B12B5E" w:rsidRPr="00795F63" w:rsidRDefault="00B12B5E" w:rsidP="00DE4569">
            <w:pPr>
              <w:autoSpaceDE w:val="0"/>
              <w:autoSpaceDN w:val="0"/>
              <w:adjustRightInd w:val="0"/>
              <w:ind w:left="-90"/>
              <w:jc w:val="both"/>
              <w:rPr>
                <w:rFonts w:ascii="Arial" w:hAnsi="Arial" w:cs="Arial"/>
              </w:rPr>
            </w:pPr>
            <w:r>
              <w:br w:type="page"/>
            </w:r>
            <w:r>
              <w:rPr>
                <w:noProof/>
              </w:rPr>
              <w:drawing>
                <wp:inline distT="0" distB="0" distL="0" distR="0">
                  <wp:extent cx="951230" cy="758825"/>
                  <wp:effectExtent l="19050" t="0" r="1270" b="0"/>
                  <wp:docPr id="1" name="Picture 2" descr="Description: nfml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nf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5" w:type="dxa"/>
            <w:shd w:val="clear" w:color="auto" w:fill="000000"/>
            <w:vAlign w:val="center"/>
          </w:tcPr>
          <w:p w:rsidR="00B12B5E" w:rsidRPr="002025E5" w:rsidRDefault="00B12B5E" w:rsidP="00DE4569">
            <w:pPr>
              <w:autoSpaceDE w:val="0"/>
              <w:autoSpaceDN w:val="0"/>
              <w:adjustRightInd w:val="0"/>
              <w:ind w:left="-108" w:right="-229"/>
              <w:jc w:val="center"/>
              <w:rPr>
                <w:rFonts w:ascii="Algerian" w:hAnsi="Algerian" w:cs="Arial"/>
                <w:b/>
                <w:smallCaps/>
                <w:sz w:val="42"/>
                <w:szCs w:val="44"/>
              </w:rPr>
            </w:pPr>
            <w:r w:rsidRPr="002025E5">
              <w:rPr>
                <w:rFonts w:ascii="Algerian" w:hAnsi="Algerian" w:cs="Arial"/>
                <w:b/>
                <w:smallCaps/>
                <w:sz w:val="42"/>
                <w:szCs w:val="44"/>
              </w:rPr>
              <w:t>National Fertilizer Marketing Limited,</w:t>
            </w:r>
          </w:p>
          <w:p w:rsidR="00AE777D" w:rsidRDefault="00B135DE" w:rsidP="000E78F6">
            <w:pPr>
              <w:autoSpaceDE w:val="0"/>
              <w:autoSpaceDN w:val="0"/>
              <w:adjustRightInd w:val="0"/>
              <w:jc w:val="center"/>
              <w:rPr>
                <w:rFonts w:ascii="Algerian" w:hAnsi="Algerian" w:cs="Arial"/>
                <w:b/>
                <w:smallCaps/>
                <w:sz w:val="44"/>
                <w:szCs w:val="48"/>
              </w:rPr>
            </w:pPr>
            <w:r>
              <w:rPr>
                <w:rFonts w:ascii="Algerian" w:hAnsi="Algerian" w:cs="Arial"/>
                <w:b/>
                <w:smallCaps/>
                <w:sz w:val="38"/>
                <w:szCs w:val="40"/>
              </w:rPr>
              <w:t xml:space="preserve">TENDERS FOR </w:t>
            </w:r>
            <w:r w:rsidR="000E78F6">
              <w:rPr>
                <w:rFonts w:ascii="Algerian" w:hAnsi="Algerian" w:cs="Arial"/>
                <w:b/>
                <w:smallCaps/>
                <w:sz w:val="44"/>
                <w:szCs w:val="48"/>
              </w:rPr>
              <w:t xml:space="preserve">transportation of urea </w:t>
            </w:r>
            <w:r w:rsidR="00AE777D">
              <w:rPr>
                <w:rFonts w:ascii="Algerian" w:hAnsi="Algerian" w:cs="Arial"/>
                <w:b/>
                <w:smallCaps/>
                <w:sz w:val="44"/>
                <w:szCs w:val="48"/>
              </w:rPr>
              <w:t>(</w:t>
            </w:r>
            <w:r w:rsidR="000E78F6">
              <w:rPr>
                <w:rFonts w:ascii="Algerian" w:hAnsi="Algerian" w:cs="Arial"/>
                <w:b/>
                <w:smallCaps/>
                <w:sz w:val="44"/>
                <w:szCs w:val="48"/>
              </w:rPr>
              <w:t>imported</w:t>
            </w:r>
            <w:r w:rsidR="00AE777D">
              <w:rPr>
                <w:rFonts w:ascii="Algerian" w:hAnsi="Algerian" w:cs="Arial"/>
                <w:b/>
                <w:smallCaps/>
                <w:sz w:val="44"/>
                <w:szCs w:val="48"/>
              </w:rPr>
              <w:t>)</w:t>
            </w:r>
          </w:p>
          <w:p w:rsidR="00B135DE" w:rsidRPr="008553BD" w:rsidRDefault="00AE777D" w:rsidP="000E78F6">
            <w:pPr>
              <w:autoSpaceDE w:val="0"/>
              <w:autoSpaceDN w:val="0"/>
              <w:adjustRightInd w:val="0"/>
              <w:jc w:val="center"/>
              <w:rPr>
                <w:rFonts w:ascii="Algerian" w:hAnsi="Algerian" w:cs="Arial"/>
                <w:b/>
                <w:smallCaps/>
                <w:sz w:val="38"/>
                <w:szCs w:val="40"/>
              </w:rPr>
            </w:pPr>
            <w:r>
              <w:rPr>
                <w:rFonts w:ascii="Algerian" w:hAnsi="Algerian" w:cs="Arial"/>
                <w:b/>
                <w:smallCaps/>
                <w:sz w:val="44"/>
                <w:szCs w:val="48"/>
              </w:rPr>
              <w:t xml:space="preserve"> Ex-gwadar, karachi &amp; bin qasim ports</w:t>
            </w:r>
          </w:p>
        </w:tc>
      </w:tr>
    </w:tbl>
    <w:p w:rsidR="009D56E6" w:rsidRPr="0063516D" w:rsidRDefault="00B04FD4" w:rsidP="00AE777D">
      <w:pPr>
        <w:ind w:firstLine="720"/>
        <w:jc w:val="both"/>
        <w:rPr>
          <w:rFonts w:ascii="Century Gothic" w:hAnsi="Century Gothic"/>
          <w:sz w:val="21"/>
          <w:szCs w:val="21"/>
        </w:rPr>
      </w:pPr>
      <w:r w:rsidRPr="0063516D">
        <w:rPr>
          <w:rFonts w:ascii="Century Gothic" w:hAnsi="Century Gothic"/>
          <w:sz w:val="21"/>
          <w:szCs w:val="21"/>
        </w:rPr>
        <w:t>NFML intend</w:t>
      </w:r>
      <w:r w:rsidR="00313F3F" w:rsidRPr="0063516D">
        <w:rPr>
          <w:rFonts w:ascii="Century Gothic" w:hAnsi="Century Gothic"/>
          <w:sz w:val="21"/>
          <w:szCs w:val="21"/>
        </w:rPr>
        <w:t>s</w:t>
      </w:r>
      <w:r w:rsidRPr="0063516D">
        <w:rPr>
          <w:rFonts w:ascii="Century Gothic" w:hAnsi="Century Gothic"/>
          <w:sz w:val="21"/>
          <w:szCs w:val="21"/>
        </w:rPr>
        <w:t xml:space="preserve"> to </w:t>
      </w:r>
      <w:r w:rsidR="009D56E6" w:rsidRPr="0063516D">
        <w:rPr>
          <w:rFonts w:ascii="Century Gothic" w:hAnsi="Century Gothic"/>
          <w:sz w:val="21"/>
          <w:szCs w:val="21"/>
        </w:rPr>
        <w:t>invite</w:t>
      </w:r>
      <w:r w:rsidR="00092E27" w:rsidRPr="0063516D">
        <w:rPr>
          <w:rFonts w:ascii="Century Gothic" w:hAnsi="Century Gothic"/>
          <w:sz w:val="21"/>
          <w:szCs w:val="21"/>
        </w:rPr>
        <w:t xml:space="preserve"> Tender</w:t>
      </w:r>
      <w:r w:rsidR="009D56E6" w:rsidRPr="0063516D">
        <w:rPr>
          <w:rFonts w:ascii="Century Gothic" w:hAnsi="Century Gothic"/>
          <w:sz w:val="21"/>
          <w:szCs w:val="21"/>
        </w:rPr>
        <w:t xml:space="preserve"> f</w:t>
      </w:r>
      <w:r w:rsidR="003830E3" w:rsidRPr="0063516D">
        <w:rPr>
          <w:rFonts w:ascii="Century Gothic" w:hAnsi="Century Gothic"/>
          <w:sz w:val="21"/>
          <w:szCs w:val="21"/>
        </w:rPr>
        <w:t>rom</w:t>
      </w:r>
      <w:r w:rsidR="007D3CA1" w:rsidRPr="0063516D">
        <w:rPr>
          <w:rFonts w:ascii="Century Gothic" w:hAnsi="Century Gothic"/>
          <w:sz w:val="21"/>
          <w:szCs w:val="21"/>
        </w:rPr>
        <w:t xml:space="preserve"> </w:t>
      </w:r>
      <w:r w:rsidR="000E78F6" w:rsidRPr="0063516D">
        <w:rPr>
          <w:rFonts w:ascii="Century Gothic" w:hAnsi="Century Gothic"/>
          <w:sz w:val="21"/>
          <w:szCs w:val="21"/>
        </w:rPr>
        <w:t xml:space="preserve">prequalified </w:t>
      </w:r>
      <w:r w:rsidR="00313F3F" w:rsidRPr="0063516D">
        <w:rPr>
          <w:rFonts w:ascii="Century Gothic" w:hAnsi="Century Gothic"/>
          <w:sz w:val="21"/>
          <w:szCs w:val="21"/>
        </w:rPr>
        <w:t>C</w:t>
      </w:r>
      <w:r w:rsidR="000E78F6" w:rsidRPr="0063516D">
        <w:rPr>
          <w:rFonts w:ascii="Century Gothic" w:hAnsi="Century Gothic"/>
          <w:sz w:val="21"/>
          <w:szCs w:val="21"/>
        </w:rPr>
        <w:t xml:space="preserve">artage </w:t>
      </w:r>
      <w:r w:rsidR="00313F3F" w:rsidRPr="0063516D">
        <w:rPr>
          <w:rFonts w:ascii="Century Gothic" w:hAnsi="Century Gothic"/>
          <w:sz w:val="21"/>
          <w:szCs w:val="21"/>
        </w:rPr>
        <w:t>C</w:t>
      </w:r>
      <w:r w:rsidR="000E78F6" w:rsidRPr="0063516D">
        <w:rPr>
          <w:rFonts w:ascii="Century Gothic" w:hAnsi="Century Gothic"/>
          <w:sz w:val="21"/>
          <w:szCs w:val="21"/>
        </w:rPr>
        <w:t>ontractor</w:t>
      </w:r>
      <w:r w:rsidR="00AE777D" w:rsidRPr="0063516D">
        <w:rPr>
          <w:rFonts w:ascii="Century Gothic" w:hAnsi="Century Gothic"/>
          <w:sz w:val="21"/>
          <w:szCs w:val="21"/>
        </w:rPr>
        <w:t>s</w:t>
      </w:r>
      <w:r w:rsidR="009D56E6" w:rsidRPr="0063516D">
        <w:rPr>
          <w:rFonts w:ascii="Century Gothic" w:hAnsi="Century Gothic"/>
          <w:sz w:val="21"/>
          <w:szCs w:val="21"/>
        </w:rPr>
        <w:t xml:space="preserve"> against the deposit of </w:t>
      </w:r>
      <w:r w:rsidR="009D56E6" w:rsidRPr="0063516D">
        <w:rPr>
          <w:rFonts w:ascii="Century Gothic" w:hAnsi="Century Gothic"/>
          <w:b/>
          <w:sz w:val="21"/>
          <w:szCs w:val="21"/>
        </w:rPr>
        <w:t xml:space="preserve">Rupees </w:t>
      </w:r>
      <w:r w:rsidR="007D3CA1" w:rsidRPr="0063516D">
        <w:rPr>
          <w:rFonts w:ascii="Century Gothic" w:hAnsi="Century Gothic"/>
          <w:b/>
          <w:sz w:val="21"/>
          <w:szCs w:val="21"/>
        </w:rPr>
        <w:t>Fi</w:t>
      </w:r>
      <w:r w:rsidR="000E5B75" w:rsidRPr="0063516D">
        <w:rPr>
          <w:rFonts w:ascii="Century Gothic" w:hAnsi="Century Gothic"/>
          <w:b/>
          <w:sz w:val="21"/>
          <w:szCs w:val="21"/>
        </w:rPr>
        <w:t>ve</w:t>
      </w:r>
      <w:r w:rsidR="009D56E6" w:rsidRPr="0063516D">
        <w:rPr>
          <w:rFonts w:ascii="Century Gothic" w:hAnsi="Century Gothic"/>
          <w:b/>
          <w:sz w:val="21"/>
          <w:szCs w:val="21"/>
        </w:rPr>
        <w:t xml:space="preserve"> Million only (Rs.</w:t>
      </w:r>
      <w:r w:rsidRPr="0063516D">
        <w:rPr>
          <w:rFonts w:ascii="Century Gothic" w:hAnsi="Century Gothic"/>
          <w:b/>
          <w:sz w:val="21"/>
          <w:szCs w:val="21"/>
        </w:rPr>
        <w:t>5</w:t>
      </w:r>
      <w:r w:rsidR="009D56E6" w:rsidRPr="0063516D">
        <w:rPr>
          <w:rFonts w:ascii="Century Gothic" w:hAnsi="Century Gothic"/>
          <w:b/>
          <w:sz w:val="21"/>
          <w:szCs w:val="21"/>
        </w:rPr>
        <w:t>,000,000/-)</w:t>
      </w:r>
      <w:r w:rsidR="009D56E6" w:rsidRPr="0063516D">
        <w:rPr>
          <w:rFonts w:ascii="Century Gothic" w:hAnsi="Century Gothic"/>
          <w:sz w:val="21"/>
          <w:szCs w:val="21"/>
        </w:rPr>
        <w:t xml:space="preserve"> as refundable bid security</w:t>
      </w:r>
      <w:r w:rsidR="00B26224" w:rsidRPr="0063516D">
        <w:rPr>
          <w:rFonts w:ascii="Century Gothic" w:hAnsi="Century Gothic"/>
          <w:sz w:val="21"/>
          <w:szCs w:val="21"/>
        </w:rPr>
        <w:t xml:space="preserve"> for </w:t>
      </w:r>
      <w:r w:rsidR="00B26224" w:rsidRPr="0063516D">
        <w:rPr>
          <w:rFonts w:ascii="Century Gothic" w:hAnsi="Century Gothic"/>
          <w:b/>
          <w:sz w:val="21"/>
          <w:szCs w:val="21"/>
        </w:rPr>
        <w:t>T</w:t>
      </w:r>
      <w:r w:rsidR="000876E5">
        <w:rPr>
          <w:rFonts w:ascii="Century Gothic" w:hAnsi="Century Gothic"/>
          <w:b/>
          <w:sz w:val="21"/>
          <w:szCs w:val="21"/>
        </w:rPr>
        <w:t>HREE</w:t>
      </w:r>
      <w:r w:rsidR="00B26224" w:rsidRPr="0063516D">
        <w:rPr>
          <w:rFonts w:ascii="Century Gothic" w:hAnsi="Century Gothic"/>
          <w:b/>
          <w:sz w:val="21"/>
          <w:szCs w:val="21"/>
        </w:rPr>
        <w:t xml:space="preserve"> MONTHS, </w:t>
      </w:r>
      <w:r w:rsidR="00B26224" w:rsidRPr="0063516D">
        <w:rPr>
          <w:rFonts w:ascii="Century Gothic" w:hAnsi="Century Gothic"/>
          <w:sz w:val="21"/>
          <w:szCs w:val="21"/>
        </w:rPr>
        <w:t>from the date of signing the agreement</w:t>
      </w:r>
      <w:r w:rsidR="00AE777D" w:rsidRPr="0063516D">
        <w:rPr>
          <w:rFonts w:ascii="Century Gothic" w:hAnsi="Century Gothic"/>
          <w:sz w:val="21"/>
          <w:szCs w:val="21"/>
        </w:rPr>
        <w:t>.</w:t>
      </w:r>
      <w:r w:rsidR="009D56E6" w:rsidRPr="0063516D">
        <w:rPr>
          <w:rFonts w:ascii="Century Gothic" w:hAnsi="Century Gothic"/>
          <w:sz w:val="21"/>
          <w:szCs w:val="21"/>
        </w:rPr>
        <w:t xml:space="preserve"> All deposits are to be paid in Lahore and should be in the form of </w:t>
      </w:r>
      <w:r w:rsidRPr="0063516D">
        <w:rPr>
          <w:rFonts w:ascii="Century Gothic" w:hAnsi="Century Gothic"/>
          <w:sz w:val="21"/>
          <w:szCs w:val="21"/>
        </w:rPr>
        <w:t xml:space="preserve">Demand </w:t>
      </w:r>
      <w:r w:rsidR="009D56E6" w:rsidRPr="0063516D">
        <w:rPr>
          <w:rFonts w:ascii="Century Gothic" w:hAnsi="Century Gothic"/>
          <w:sz w:val="21"/>
          <w:szCs w:val="21"/>
        </w:rPr>
        <w:t>Draft /Pay Order in the name of NFML</w:t>
      </w:r>
      <w:r w:rsidR="00313F3F" w:rsidRPr="0063516D">
        <w:rPr>
          <w:rFonts w:ascii="Century Gothic" w:hAnsi="Century Gothic"/>
          <w:sz w:val="21"/>
          <w:szCs w:val="21"/>
        </w:rPr>
        <w:t>,</w:t>
      </w:r>
      <w:r w:rsidR="009D56E6" w:rsidRPr="0063516D">
        <w:rPr>
          <w:rFonts w:ascii="Century Gothic" w:hAnsi="Century Gothic"/>
          <w:sz w:val="21"/>
          <w:szCs w:val="21"/>
        </w:rPr>
        <w:t xml:space="preserve"> 53-Jail Road, Lahore.</w:t>
      </w:r>
    </w:p>
    <w:p w:rsidR="003B2182" w:rsidRPr="0063516D" w:rsidRDefault="002216F5" w:rsidP="00BE2F11">
      <w:pPr>
        <w:jc w:val="both"/>
        <w:rPr>
          <w:rFonts w:ascii="Century Gothic" w:hAnsi="Century Gothic"/>
          <w:sz w:val="21"/>
          <w:szCs w:val="21"/>
        </w:rPr>
      </w:pPr>
      <w:r w:rsidRPr="00BE2F11">
        <w:rPr>
          <w:rFonts w:ascii="Century Gothic" w:hAnsi="Century Gothic"/>
          <w:b/>
          <w:sz w:val="21"/>
          <w:szCs w:val="21"/>
        </w:rPr>
        <w:t>2-</w:t>
      </w:r>
      <w:r w:rsidRPr="0063516D">
        <w:rPr>
          <w:rFonts w:ascii="Century Gothic" w:hAnsi="Century Gothic"/>
          <w:sz w:val="21"/>
          <w:szCs w:val="21"/>
        </w:rPr>
        <w:t xml:space="preserve"> </w:t>
      </w:r>
      <w:r w:rsidR="009D56E6" w:rsidRPr="0063516D">
        <w:rPr>
          <w:rFonts w:ascii="Century Gothic" w:hAnsi="Century Gothic"/>
          <w:sz w:val="21"/>
          <w:szCs w:val="21"/>
        </w:rPr>
        <w:t>The</w:t>
      </w:r>
      <w:r w:rsidR="00AE777D" w:rsidRPr="0063516D">
        <w:rPr>
          <w:rFonts w:ascii="Century Gothic" w:hAnsi="Century Gothic"/>
          <w:sz w:val="21"/>
          <w:szCs w:val="21"/>
        </w:rPr>
        <w:t xml:space="preserve"> complete set of Ex-Gwadar, Karachi &amp; Bin Qasim Ports</w:t>
      </w:r>
      <w:r w:rsidR="009D56E6" w:rsidRPr="0063516D">
        <w:rPr>
          <w:rFonts w:ascii="Century Gothic" w:hAnsi="Century Gothic"/>
          <w:sz w:val="21"/>
          <w:szCs w:val="21"/>
        </w:rPr>
        <w:t xml:space="preserve"> Tender documents can be </w:t>
      </w:r>
      <w:r w:rsidR="00313F3F" w:rsidRPr="0063516D">
        <w:rPr>
          <w:rFonts w:ascii="Century Gothic" w:hAnsi="Century Gothic"/>
          <w:sz w:val="21"/>
          <w:szCs w:val="21"/>
        </w:rPr>
        <w:t>obtained</w:t>
      </w:r>
      <w:r w:rsidR="009D56E6" w:rsidRPr="0063516D">
        <w:rPr>
          <w:rFonts w:ascii="Century Gothic" w:hAnsi="Century Gothic"/>
          <w:sz w:val="21"/>
          <w:szCs w:val="21"/>
        </w:rPr>
        <w:t xml:space="preserve"> during working hours from NFML Head Office, Lahore </w:t>
      </w:r>
      <w:r w:rsidR="00B04FD4" w:rsidRPr="0063516D">
        <w:rPr>
          <w:rFonts w:ascii="Century Gothic" w:hAnsi="Century Gothic"/>
          <w:sz w:val="21"/>
          <w:szCs w:val="21"/>
        </w:rPr>
        <w:t xml:space="preserve">on </w:t>
      </w:r>
      <w:r w:rsidR="007D3CA1" w:rsidRPr="0063516D">
        <w:rPr>
          <w:rFonts w:ascii="Century Gothic" w:hAnsi="Century Gothic"/>
          <w:sz w:val="21"/>
          <w:szCs w:val="21"/>
        </w:rPr>
        <w:t xml:space="preserve">any </w:t>
      </w:r>
      <w:r w:rsidR="009C62BE" w:rsidRPr="0063516D">
        <w:rPr>
          <w:rFonts w:ascii="Century Gothic" w:hAnsi="Century Gothic"/>
          <w:sz w:val="21"/>
          <w:szCs w:val="21"/>
        </w:rPr>
        <w:t>day till</w:t>
      </w:r>
      <w:r w:rsidR="009D56E6" w:rsidRPr="0063516D">
        <w:rPr>
          <w:rFonts w:ascii="Century Gothic" w:hAnsi="Century Gothic"/>
          <w:sz w:val="21"/>
          <w:szCs w:val="21"/>
        </w:rPr>
        <w:t xml:space="preserve"> </w:t>
      </w:r>
      <w:r w:rsidR="005E2D80">
        <w:rPr>
          <w:rFonts w:ascii="Century Gothic" w:hAnsi="Century Gothic"/>
          <w:b/>
          <w:sz w:val="21"/>
          <w:szCs w:val="21"/>
          <w:u w:val="single"/>
        </w:rPr>
        <w:t>Mon</w:t>
      </w:r>
      <w:r w:rsidR="003B2182" w:rsidRPr="006E52AF">
        <w:rPr>
          <w:rFonts w:ascii="Century Gothic" w:hAnsi="Century Gothic"/>
          <w:b/>
          <w:sz w:val="21"/>
          <w:szCs w:val="21"/>
          <w:u w:val="single"/>
        </w:rPr>
        <w:t>day</w:t>
      </w:r>
      <w:r w:rsidR="00AE777D" w:rsidRPr="0063516D">
        <w:rPr>
          <w:rFonts w:ascii="Century Gothic" w:hAnsi="Century Gothic"/>
          <w:sz w:val="21"/>
          <w:szCs w:val="21"/>
        </w:rPr>
        <w:t xml:space="preserve">, the </w:t>
      </w:r>
      <w:r w:rsidR="00985D21">
        <w:rPr>
          <w:rFonts w:ascii="Century Gothic" w:hAnsi="Century Gothic"/>
          <w:b/>
          <w:sz w:val="21"/>
          <w:szCs w:val="21"/>
          <w:u w:val="single"/>
        </w:rPr>
        <w:t>2</w:t>
      </w:r>
      <w:r w:rsidR="005E2D80">
        <w:rPr>
          <w:rFonts w:ascii="Century Gothic" w:hAnsi="Century Gothic"/>
          <w:b/>
          <w:sz w:val="21"/>
          <w:szCs w:val="21"/>
          <w:u w:val="single"/>
        </w:rPr>
        <w:t>7</w:t>
      </w:r>
      <w:r w:rsidR="00D900EB" w:rsidRPr="00BE2F11">
        <w:rPr>
          <w:rFonts w:ascii="Century Gothic" w:hAnsi="Century Gothic"/>
          <w:b/>
          <w:sz w:val="21"/>
          <w:szCs w:val="21"/>
          <w:u w:val="single"/>
          <w:vertAlign w:val="superscript"/>
        </w:rPr>
        <w:t>th</w:t>
      </w:r>
      <w:r w:rsidR="00D900EB" w:rsidRPr="00BE2F11">
        <w:rPr>
          <w:rFonts w:ascii="Century Gothic" w:hAnsi="Century Gothic"/>
          <w:b/>
          <w:sz w:val="21"/>
          <w:szCs w:val="21"/>
          <w:u w:val="single"/>
        </w:rPr>
        <w:t xml:space="preserve"> </w:t>
      </w:r>
      <w:r w:rsidR="00985D21">
        <w:rPr>
          <w:rFonts w:ascii="Century Gothic" w:hAnsi="Century Gothic"/>
          <w:b/>
          <w:sz w:val="21"/>
          <w:szCs w:val="21"/>
          <w:u w:val="single"/>
        </w:rPr>
        <w:t>April</w:t>
      </w:r>
      <w:r w:rsidR="007D3CA1" w:rsidRPr="006E52AF">
        <w:rPr>
          <w:rFonts w:ascii="Century Gothic" w:hAnsi="Century Gothic"/>
          <w:b/>
          <w:sz w:val="21"/>
          <w:szCs w:val="21"/>
          <w:u w:val="single"/>
        </w:rPr>
        <w:t>, 2015</w:t>
      </w:r>
      <w:r w:rsidR="009D56E6" w:rsidRPr="0063516D">
        <w:rPr>
          <w:rFonts w:ascii="Century Gothic" w:hAnsi="Century Gothic"/>
          <w:sz w:val="21"/>
          <w:szCs w:val="21"/>
        </w:rPr>
        <w:t xml:space="preserve"> by </w:t>
      </w:r>
      <w:r w:rsidR="003B2182" w:rsidRPr="0063516D">
        <w:rPr>
          <w:rFonts w:ascii="Century Gothic" w:hAnsi="Century Gothic"/>
          <w:sz w:val="21"/>
          <w:szCs w:val="21"/>
        </w:rPr>
        <w:t>04</w:t>
      </w:r>
      <w:r w:rsidR="009D56E6" w:rsidRPr="0063516D">
        <w:rPr>
          <w:rFonts w:ascii="Century Gothic" w:hAnsi="Century Gothic"/>
          <w:sz w:val="21"/>
          <w:szCs w:val="21"/>
        </w:rPr>
        <w:t>:</w:t>
      </w:r>
      <w:r w:rsidR="003B2182" w:rsidRPr="0063516D">
        <w:rPr>
          <w:rFonts w:ascii="Century Gothic" w:hAnsi="Century Gothic"/>
          <w:sz w:val="21"/>
          <w:szCs w:val="21"/>
        </w:rPr>
        <w:t>00</w:t>
      </w:r>
      <w:r w:rsidR="009D56E6" w:rsidRPr="0063516D">
        <w:rPr>
          <w:rFonts w:ascii="Century Gothic" w:hAnsi="Century Gothic"/>
          <w:sz w:val="21"/>
          <w:szCs w:val="21"/>
        </w:rPr>
        <w:t xml:space="preserve"> P</w:t>
      </w:r>
      <w:r w:rsidR="00313F3F" w:rsidRPr="0063516D">
        <w:rPr>
          <w:rFonts w:ascii="Century Gothic" w:hAnsi="Century Gothic"/>
          <w:sz w:val="21"/>
          <w:szCs w:val="21"/>
        </w:rPr>
        <w:t>.</w:t>
      </w:r>
      <w:r w:rsidR="009D56E6" w:rsidRPr="0063516D">
        <w:rPr>
          <w:rFonts w:ascii="Century Gothic" w:hAnsi="Century Gothic"/>
          <w:sz w:val="21"/>
          <w:szCs w:val="21"/>
        </w:rPr>
        <w:t>M against</w:t>
      </w:r>
      <w:r w:rsidR="00092E27" w:rsidRPr="0063516D">
        <w:rPr>
          <w:rFonts w:ascii="Century Gothic" w:hAnsi="Century Gothic"/>
          <w:sz w:val="21"/>
          <w:szCs w:val="21"/>
        </w:rPr>
        <w:t xml:space="preserve"> </w:t>
      </w:r>
      <w:r w:rsidR="009C62BE" w:rsidRPr="0063516D">
        <w:rPr>
          <w:rFonts w:ascii="Century Gothic" w:hAnsi="Century Gothic"/>
          <w:sz w:val="21"/>
          <w:szCs w:val="21"/>
        </w:rPr>
        <w:t xml:space="preserve">the </w:t>
      </w:r>
      <w:r w:rsidR="00092E27" w:rsidRPr="0063516D">
        <w:rPr>
          <w:rFonts w:ascii="Century Gothic" w:hAnsi="Century Gothic"/>
          <w:sz w:val="21"/>
          <w:szCs w:val="21"/>
        </w:rPr>
        <w:t xml:space="preserve">payment </w:t>
      </w:r>
      <w:r w:rsidR="00BA06F0" w:rsidRPr="0063516D">
        <w:rPr>
          <w:rFonts w:ascii="Century Gothic" w:hAnsi="Century Gothic"/>
          <w:sz w:val="21"/>
          <w:szCs w:val="21"/>
        </w:rPr>
        <w:t xml:space="preserve">of </w:t>
      </w:r>
      <w:r w:rsidR="003B2182" w:rsidRPr="0063516D">
        <w:rPr>
          <w:rFonts w:ascii="Century Gothic" w:hAnsi="Century Gothic"/>
          <w:sz w:val="21"/>
          <w:szCs w:val="21"/>
        </w:rPr>
        <w:t xml:space="preserve">non-refundable amount of </w:t>
      </w:r>
      <w:r w:rsidR="00BA06F0" w:rsidRPr="0063516D">
        <w:rPr>
          <w:rFonts w:ascii="Century Gothic" w:hAnsi="Century Gothic"/>
          <w:sz w:val="21"/>
          <w:szCs w:val="21"/>
        </w:rPr>
        <w:t>Rs.</w:t>
      </w:r>
      <w:r w:rsidR="007D3CA1" w:rsidRPr="0063516D">
        <w:rPr>
          <w:rFonts w:ascii="Century Gothic" w:hAnsi="Century Gothic"/>
          <w:sz w:val="21"/>
          <w:szCs w:val="21"/>
        </w:rPr>
        <w:t>1</w:t>
      </w:r>
      <w:r w:rsidR="00BA06F0" w:rsidRPr="0063516D">
        <w:rPr>
          <w:rFonts w:ascii="Century Gothic" w:hAnsi="Century Gothic"/>
          <w:sz w:val="21"/>
          <w:szCs w:val="21"/>
        </w:rPr>
        <w:t>,000</w:t>
      </w:r>
      <w:r w:rsidR="009D56E6" w:rsidRPr="0063516D">
        <w:rPr>
          <w:rFonts w:ascii="Century Gothic" w:hAnsi="Century Gothic"/>
          <w:sz w:val="21"/>
          <w:szCs w:val="21"/>
        </w:rPr>
        <w:t xml:space="preserve">/- </w:t>
      </w:r>
      <w:r w:rsidR="003B2182" w:rsidRPr="0063516D">
        <w:rPr>
          <w:rFonts w:ascii="Century Gothic" w:hAnsi="Century Gothic"/>
          <w:sz w:val="21"/>
          <w:szCs w:val="21"/>
        </w:rPr>
        <w:t xml:space="preserve">(For all 03 ports), </w:t>
      </w:r>
      <w:r w:rsidR="00BA06F0" w:rsidRPr="0063516D">
        <w:rPr>
          <w:rFonts w:ascii="Century Gothic" w:hAnsi="Century Gothic"/>
          <w:sz w:val="21"/>
          <w:szCs w:val="21"/>
        </w:rPr>
        <w:t>in the form of Demand Draft/Pay Order in the name of NFML 53-Jail Road, Lahore.</w:t>
      </w:r>
    </w:p>
    <w:p w:rsidR="00C96E19" w:rsidRPr="0063516D" w:rsidRDefault="002216F5" w:rsidP="00BE2F11">
      <w:pPr>
        <w:jc w:val="both"/>
        <w:rPr>
          <w:rFonts w:ascii="Century Gothic" w:hAnsi="Century Gothic"/>
          <w:sz w:val="21"/>
          <w:szCs w:val="21"/>
        </w:rPr>
      </w:pPr>
      <w:r w:rsidRPr="00BE2F11">
        <w:rPr>
          <w:rFonts w:ascii="Century Gothic" w:hAnsi="Century Gothic"/>
          <w:b/>
          <w:sz w:val="21"/>
          <w:szCs w:val="21"/>
        </w:rPr>
        <w:t>3-</w:t>
      </w:r>
      <w:r w:rsidRPr="0063516D">
        <w:rPr>
          <w:rFonts w:ascii="Century Gothic" w:hAnsi="Century Gothic"/>
          <w:sz w:val="21"/>
          <w:szCs w:val="21"/>
        </w:rPr>
        <w:t xml:space="preserve"> </w:t>
      </w:r>
      <w:r w:rsidR="00BE2F11">
        <w:rPr>
          <w:rFonts w:ascii="Century Gothic" w:hAnsi="Century Gothic"/>
          <w:sz w:val="21"/>
          <w:szCs w:val="21"/>
        </w:rPr>
        <w:t>A</w:t>
      </w:r>
      <w:r w:rsidR="000E5B75" w:rsidRPr="0063516D">
        <w:rPr>
          <w:rFonts w:ascii="Century Gothic" w:hAnsi="Century Gothic"/>
          <w:sz w:val="21"/>
          <w:szCs w:val="21"/>
        </w:rPr>
        <w:t>ll bidding parties must submit clearance certificate</w:t>
      </w:r>
      <w:r w:rsidRPr="0063516D">
        <w:rPr>
          <w:rFonts w:ascii="Century Gothic" w:hAnsi="Century Gothic"/>
          <w:sz w:val="21"/>
          <w:szCs w:val="21"/>
        </w:rPr>
        <w:t xml:space="preserve"> before tender open time and date mentioned below</w:t>
      </w:r>
      <w:r w:rsidR="000E5B75" w:rsidRPr="0063516D">
        <w:rPr>
          <w:rFonts w:ascii="Century Gothic" w:hAnsi="Century Gothic"/>
          <w:sz w:val="21"/>
          <w:szCs w:val="21"/>
        </w:rPr>
        <w:t xml:space="preserve"> from NFML Distribution </w:t>
      </w:r>
      <w:r w:rsidR="000876E5">
        <w:rPr>
          <w:rFonts w:ascii="Century Gothic" w:hAnsi="Century Gothic"/>
          <w:sz w:val="21"/>
          <w:szCs w:val="21"/>
        </w:rPr>
        <w:t xml:space="preserve">Department </w:t>
      </w:r>
      <w:r w:rsidR="000E5B75" w:rsidRPr="0063516D">
        <w:rPr>
          <w:rFonts w:ascii="Century Gothic" w:hAnsi="Century Gothic"/>
          <w:sz w:val="21"/>
          <w:szCs w:val="21"/>
        </w:rPr>
        <w:t>regarding all previous contracts</w:t>
      </w:r>
      <w:r w:rsidRPr="0063516D">
        <w:rPr>
          <w:rFonts w:ascii="Century Gothic" w:hAnsi="Century Gothic"/>
          <w:sz w:val="21"/>
          <w:szCs w:val="21"/>
        </w:rPr>
        <w:t xml:space="preserve"> with NFML</w:t>
      </w:r>
      <w:r w:rsidR="00C96E19" w:rsidRPr="0063516D">
        <w:rPr>
          <w:rFonts w:ascii="Century Gothic" w:hAnsi="Century Gothic"/>
          <w:sz w:val="21"/>
          <w:szCs w:val="21"/>
        </w:rPr>
        <w:t xml:space="preserve">. </w:t>
      </w:r>
      <w:r w:rsidR="00313F3F" w:rsidRPr="0063516D">
        <w:rPr>
          <w:rFonts w:ascii="Century Gothic" w:hAnsi="Century Gothic"/>
          <w:sz w:val="21"/>
          <w:szCs w:val="21"/>
        </w:rPr>
        <w:t xml:space="preserve">The employees, </w:t>
      </w:r>
      <w:r w:rsidR="003B2182" w:rsidRPr="0063516D">
        <w:rPr>
          <w:rFonts w:ascii="Century Gothic" w:hAnsi="Century Gothic"/>
          <w:sz w:val="21"/>
          <w:szCs w:val="21"/>
        </w:rPr>
        <w:t>t</w:t>
      </w:r>
      <w:r w:rsidR="00313F3F" w:rsidRPr="0063516D">
        <w:rPr>
          <w:rFonts w:ascii="Century Gothic" w:hAnsi="Century Gothic"/>
          <w:sz w:val="21"/>
          <w:szCs w:val="21"/>
        </w:rPr>
        <w:t>heir spouse and dealers of NFML are not eligible to apply.</w:t>
      </w:r>
    </w:p>
    <w:p w:rsidR="009D56E6" w:rsidRPr="0063516D" w:rsidRDefault="002216F5" w:rsidP="009D56E6">
      <w:pPr>
        <w:jc w:val="both"/>
        <w:rPr>
          <w:rFonts w:ascii="Century Gothic" w:hAnsi="Century Gothic"/>
          <w:sz w:val="21"/>
          <w:szCs w:val="21"/>
        </w:rPr>
      </w:pPr>
      <w:r w:rsidRPr="00BE2F11">
        <w:rPr>
          <w:rFonts w:ascii="Century Gothic" w:hAnsi="Century Gothic"/>
          <w:b/>
          <w:sz w:val="21"/>
          <w:szCs w:val="21"/>
        </w:rPr>
        <w:t>4-</w:t>
      </w:r>
      <w:r w:rsidRPr="0063516D">
        <w:rPr>
          <w:rFonts w:ascii="Century Gothic" w:hAnsi="Century Gothic"/>
          <w:sz w:val="21"/>
          <w:szCs w:val="21"/>
        </w:rPr>
        <w:t xml:space="preserve"> </w:t>
      </w:r>
      <w:r w:rsidR="009D56E6" w:rsidRPr="0063516D">
        <w:rPr>
          <w:rFonts w:ascii="Century Gothic" w:hAnsi="Century Gothic"/>
          <w:sz w:val="21"/>
          <w:szCs w:val="21"/>
        </w:rPr>
        <w:t xml:space="preserve">It is stated that those not fulfilling the above </w:t>
      </w:r>
      <w:r w:rsidR="000E5B75" w:rsidRPr="0063516D">
        <w:rPr>
          <w:rFonts w:ascii="Century Gothic" w:hAnsi="Century Gothic"/>
          <w:sz w:val="21"/>
          <w:szCs w:val="21"/>
        </w:rPr>
        <w:t>eligibility criteria</w:t>
      </w:r>
      <w:r w:rsidR="003D2BFA" w:rsidRPr="0063516D">
        <w:rPr>
          <w:rFonts w:ascii="Century Gothic" w:hAnsi="Century Gothic"/>
          <w:sz w:val="21"/>
          <w:szCs w:val="21"/>
        </w:rPr>
        <w:t>,</w:t>
      </w:r>
      <w:r w:rsidR="009D56E6" w:rsidRPr="0063516D">
        <w:rPr>
          <w:rFonts w:ascii="Century Gothic" w:hAnsi="Century Gothic"/>
          <w:sz w:val="21"/>
          <w:szCs w:val="21"/>
        </w:rPr>
        <w:t xml:space="preserve"> are not eligible to apply. All Tenders can be submitted to NFML Lahore latest by 1</w:t>
      </w:r>
      <w:r w:rsidR="00AB4676" w:rsidRPr="0063516D">
        <w:rPr>
          <w:rFonts w:ascii="Century Gothic" w:hAnsi="Century Gothic"/>
          <w:sz w:val="21"/>
          <w:szCs w:val="21"/>
        </w:rPr>
        <w:t>0</w:t>
      </w:r>
      <w:r w:rsidR="009D56E6" w:rsidRPr="0063516D">
        <w:rPr>
          <w:rFonts w:ascii="Century Gothic" w:hAnsi="Century Gothic"/>
          <w:sz w:val="21"/>
          <w:szCs w:val="21"/>
        </w:rPr>
        <w:t>:</w:t>
      </w:r>
      <w:r w:rsidR="00AB4676" w:rsidRPr="0063516D">
        <w:rPr>
          <w:rFonts w:ascii="Century Gothic" w:hAnsi="Century Gothic"/>
          <w:sz w:val="21"/>
          <w:szCs w:val="21"/>
        </w:rPr>
        <w:t>3</w:t>
      </w:r>
      <w:r w:rsidR="009D56E6" w:rsidRPr="0063516D">
        <w:rPr>
          <w:rFonts w:ascii="Century Gothic" w:hAnsi="Century Gothic"/>
          <w:sz w:val="21"/>
          <w:szCs w:val="21"/>
        </w:rPr>
        <w:t xml:space="preserve">0 AM, </w:t>
      </w:r>
      <w:r w:rsidR="005E2D80">
        <w:rPr>
          <w:rFonts w:ascii="Century Gothic" w:hAnsi="Century Gothic"/>
          <w:b/>
          <w:sz w:val="21"/>
          <w:szCs w:val="21"/>
          <w:u w:val="single"/>
        </w:rPr>
        <w:t>Tues</w:t>
      </w:r>
      <w:r w:rsidR="003D2BFA" w:rsidRPr="006E52AF">
        <w:rPr>
          <w:rFonts w:ascii="Century Gothic" w:hAnsi="Century Gothic"/>
          <w:b/>
          <w:sz w:val="21"/>
          <w:szCs w:val="21"/>
          <w:u w:val="single"/>
        </w:rPr>
        <w:t>day</w:t>
      </w:r>
      <w:r w:rsidR="003D2BFA" w:rsidRPr="0063516D">
        <w:rPr>
          <w:rFonts w:ascii="Century Gothic" w:hAnsi="Century Gothic"/>
          <w:sz w:val="21"/>
          <w:szCs w:val="21"/>
        </w:rPr>
        <w:t>,</w:t>
      </w:r>
      <w:r w:rsidR="009D56E6" w:rsidRPr="0063516D">
        <w:rPr>
          <w:rFonts w:ascii="Century Gothic" w:hAnsi="Century Gothic"/>
          <w:sz w:val="21"/>
          <w:szCs w:val="21"/>
        </w:rPr>
        <w:t xml:space="preserve"> the</w:t>
      </w:r>
      <w:r w:rsidR="000E78F6" w:rsidRPr="0063516D">
        <w:rPr>
          <w:rFonts w:ascii="Century Gothic" w:hAnsi="Century Gothic"/>
          <w:sz w:val="21"/>
          <w:szCs w:val="21"/>
        </w:rPr>
        <w:t xml:space="preserve"> </w:t>
      </w:r>
      <w:r w:rsidR="00985D21">
        <w:rPr>
          <w:rFonts w:ascii="Century Gothic" w:hAnsi="Century Gothic"/>
          <w:b/>
          <w:sz w:val="21"/>
          <w:szCs w:val="21"/>
          <w:u w:val="single"/>
        </w:rPr>
        <w:t>2</w:t>
      </w:r>
      <w:r w:rsidR="005E2D80">
        <w:rPr>
          <w:rFonts w:ascii="Century Gothic" w:hAnsi="Century Gothic"/>
          <w:b/>
          <w:sz w:val="21"/>
          <w:szCs w:val="21"/>
          <w:u w:val="single"/>
        </w:rPr>
        <w:t>8</w:t>
      </w:r>
      <w:r w:rsidR="00D900EB" w:rsidRPr="006E52AF">
        <w:rPr>
          <w:rFonts w:ascii="Century Gothic" w:hAnsi="Century Gothic"/>
          <w:b/>
          <w:sz w:val="21"/>
          <w:szCs w:val="21"/>
          <w:u w:val="single"/>
          <w:vertAlign w:val="superscript"/>
        </w:rPr>
        <w:t>th</w:t>
      </w:r>
      <w:r w:rsidR="00D900EB" w:rsidRPr="006E52AF">
        <w:rPr>
          <w:rFonts w:ascii="Century Gothic" w:hAnsi="Century Gothic"/>
          <w:b/>
          <w:sz w:val="21"/>
          <w:szCs w:val="21"/>
          <w:u w:val="single"/>
        </w:rPr>
        <w:t xml:space="preserve"> </w:t>
      </w:r>
      <w:r w:rsidR="00985D21">
        <w:rPr>
          <w:rFonts w:ascii="Century Gothic" w:hAnsi="Century Gothic"/>
          <w:b/>
          <w:sz w:val="21"/>
          <w:szCs w:val="21"/>
          <w:u w:val="single"/>
        </w:rPr>
        <w:t>April</w:t>
      </w:r>
      <w:r w:rsidR="007D3CA1" w:rsidRPr="006E52AF">
        <w:rPr>
          <w:rFonts w:ascii="Century Gothic" w:hAnsi="Century Gothic"/>
          <w:b/>
          <w:sz w:val="21"/>
          <w:szCs w:val="21"/>
          <w:u w:val="single"/>
        </w:rPr>
        <w:t xml:space="preserve">, </w:t>
      </w:r>
      <w:r w:rsidR="009D56E6" w:rsidRPr="006E52AF">
        <w:rPr>
          <w:rFonts w:ascii="Century Gothic" w:hAnsi="Century Gothic"/>
          <w:b/>
          <w:sz w:val="21"/>
          <w:szCs w:val="21"/>
          <w:u w:val="single"/>
        </w:rPr>
        <w:t>201</w:t>
      </w:r>
      <w:r w:rsidR="007D3CA1" w:rsidRPr="006E52AF">
        <w:rPr>
          <w:rFonts w:ascii="Century Gothic" w:hAnsi="Century Gothic"/>
          <w:b/>
          <w:sz w:val="21"/>
          <w:szCs w:val="21"/>
          <w:u w:val="single"/>
        </w:rPr>
        <w:t>5</w:t>
      </w:r>
      <w:r w:rsidR="009D56E6" w:rsidRPr="0063516D">
        <w:rPr>
          <w:rFonts w:ascii="Century Gothic" w:hAnsi="Century Gothic"/>
          <w:sz w:val="21"/>
          <w:szCs w:val="21"/>
        </w:rPr>
        <w:t>, which shall be opened at 1</w:t>
      </w:r>
      <w:r w:rsidR="00BE3799" w:rsidRPr="0063516D">
        <w:rPr>
          <w:rFonts w:ascii="Century Gothic" w:hAnsi="Century Gothic"/>
          <w:sz w:val="21"/>
          <w:szCs w:val="21"/>
        </w:rPr>
        <w:t>1</w:t>
      </w:r>
      <w:r w:rsidR="009D56E6" w:rsidRPr="0063516D">
        <w:rPr>
          <w:rFonts w:ascii="Century Gothic" w:hAnsi="Century Gothic"/>
          <w:sz w:val="21"/>
          <w:szCs w:val="21"/>
        </w:rPr>
        <w:t>:</w:t>
      </w:r>
      <w:r w:rsidR="00AB4676" w:rsidRPr="0063516D">
        <w:rPr>
          <w:rFonts w:ascii="Century Gothic" w:hAnsi="Century Gothic"/>
          <w:sz w:val="21"/>
          <w:szCs w:val="21"/>
        </w:rPr>
        <w:t>0</w:t>
      </w:r>
      <w:r w:rsidR="009D56E6" w:rsidRPr="0063516D">
        <w:rPr>
          <w:rFonts w:ascii="Century Gothic" w:hAnsi="Century Gothic"/>
          <w:sz w:val="21"/>
          <w:szCs w:val="21"/>
        </w:rPr>
        <w:t>0 AM</w:t>
      </w:r>
      <w:r w:rsidR="003D2BFA" w:rsidRPr="0063516D">
        <w:rPr>
          <w:rFonts w:ascii="Century Gothic" w:hAnsi="Century Gothic"/>
          <w:sz w:val="21"/>
          <w:szCs w:val="21"/>
        </w:rPr>
        <w:t>,</w:t>
      </w:r>
      <w:r w:rsidR="009D56E6" w:rsidRPr="0063516D">
        <w:rPr>
          <w:rFonts w:ascii="Century Gothic" w:hAnsi="Century Gothic"/>
          <w:sz w:val="21"/>
          <w:szCs w:val="21"/>
        </w:rPr>
        <w:t xml:space="preserve"> the same day in the presence of the contractors/reps, who wish to remain present.</w:t>
      </w:r>
      <w:r w:rsidR="000E5B75" w:rsidRPr="0063516D">
        <w:rPr>
          <w:rFonts w:ascii="Century Gothic" w:hAnsi="Century Gothic"/>
          <w:sz w:val="21"/>
          <w:szCs w:val="21"/>
        </w:rPr>
        <w:t xml:space="preserve"> Successful parties would need to deposit </w:t>
      </w:r>
      <w:r w:rsidR="000F7DB4">
        <w:rPr>
          <w:rFonts w:ascii="Century Gothic" w:hAnsi="Century Gothic"/>
          <w:sz w:val="21"/>
          <w:szCs w:val="21"/>
        </w:rPr>
        <w:t xml:space="preserve">additional </w:t>
      </w:r>
      <w:r w:rsidR="000E5B75" w:rsidRPr="0063516D">
        <w:rPr>
          <w:rFonts w:ascii="Century Gothic" w:hAnsi="Century Gothic"/>
          <w:sz w:val="21"/>
          <w:szCs w:val="21"/>
        </w:rPr>
        <w:t xml:space="preserve">Rupees Fifteen Million Only (Rs.15,000,000/- Refundable) </w:t>
      </w:r>
      <w:r w:rsidR="00B01E49">
        <w:rPr>
          <w:rFonts w:ascii="Century Gothic" w:hAnsi="Century Gothic"/>
          <w:sz w:val="21"/>
          <w:szCs w:val="21"/>
        </w:rPr>
        <w:t xml:space="preserve">in the form of Demand Draft/Pay Order in the name of NFML, Lahore </w:t>
      </w:r>
      <w:r w:rsidR="000E5B75" w:rsidRPr="0063516D">
        <w:rPr>
          <w:rFonts w:ascii="Century Gothic" w:hAnsi="Century Gothic"/>
          <w:sz w:val="21"/>
          <w:szCs w:val="21"/>
        </w:rPr>
        <w:t>as performance guarantee/earnest/ security deposit before signing the contract agreement.</w:t>
      </w:r>
    </w:p>
    <w:p w:rsidR="009D56E6" w:rsidRPr="0063516D" w:rsidRDefault="002216F5" w:rsidP="00BE2F11">
      <w:pPr>
        <w:jc w:val="both"/>
        <w:rPr>
          <w:rFonts w:ascii="Century Gothic" w:hAnsi="Century Gothic"/>
          <w:sz w:val="21"/>
          <w:szCs w:val="21"/>
        </w:rPr>
      </w:pPr>
      <w:r w:rsidRPr="00BE2F11">
        <w:rPr>
          <w:rFonts w:ascii="Century Gothic" w:hAnsi="Century Gothic"/>
          <w:b/>
          <w:sz w:val="21"/>
          <w:szCs w:val="21"/>
        </w:rPr>
        <w:t>5-</w:t>
      </w:r>
      <w:r w:rsidRPr="0063516D">
        <w:rPr>
          <w:rFonts w:ascii="Century Gothic" w:hAnsi="Century Gothic"/>
          <w:sz w:val="21"/>
          <w:szCs w:val="21"/>
        </w:rPr>
        <w:t xml:space="preserve"> </w:t>
      </w:r>
      <w:r w:rsidR="009D56E6" w:rsidRPr="0063516D">
        <w:rPr>
          <w:rFonts w:ascii="Century Gothic" w:hAnsi="Century Gothic"/>
          <w:sz w:val="21"/>
          <w:szCs w:val="21"/>
        </w:rPr>
        <w:t xml:space="preserve">NFML </w:t>
      </w:r>
      <w:r w:rsidR="00BE3799" w:rsidRPr="0063516D">
        <w:rPr>
          <w:rFonts w:ascii="Century Gothic" w:hAnsi="Century Gothic"/>
          <w:sz w:val="21"/>
          <w:szCs w:val="21"/>
        </w:rPr>
        <w:t>reserves</w:t>
      </w:r>
      <w:r w:rsidR="009D56E6" w:rsidRPr="0063516D">
        <w:rPr>
          <w:rFonts w:ascii="Century Gothic" w:hAnsi="Century Gothic"/>
          <w:sz w:val="21"/>
          <w:szCs w:val="21"/>
        </w:rPr>
        <w:t xml:space="preserve"> the right to accept or reject all tenders </w:t>
      </w:r>
      <w:r w:rsidR="00092E27" w:rsidRPr="0063516D">
        <w:rPr>
          <w:rFonts w:ascii="Century Gothic" w:hAnsi="Century Gothic"/>
          <w:sz w:val="21"/>
          <w:szCs w:val="21"/>
        </w:rPr>
        <w:t>in line with P</w:t>
      </w:r>
      <w:r w:rsidR="005E2D80">
        <w:rPr>
          <w:rFonts w:ascii="Century Gothic" w:hAnsi="Century Gothic"/>
          <w:sz w:val="21"/>
          <w:szCs w:val="21"/>
        </w:rPr>
        <w:t xml:space="preserve">ublic </w:t>
      </w:r>
      <w:r w:rsidR="00092E27" w:rsidRPr="0063516D">
        <w:rPr>
          <w:rFonts w:ascii="Century Gothic" w:hAnsi="Century Gothic"/>
          <w:sz w:val="21"/>
          <w:szCs w:val="21"/>
        </w:rPr>
        <w:t>P</w:t>
      </w:r>
      <w:r w:rsidR="005E2D80">
        <w:rPr>
          <w:rFonts w:ascii="Century Gothic" w:hAnsi="Century Gothic"/>
          <w:sz w:val="21"/>
          <w:szCs w:val="21"/>
        </w:rPr>
        <w:t xml:space="preserve">rocurement </w:t>
      </w:r>
      <w:r w:rsidR="00092E27" w:rsidRPr="0063516D">
        <w:rPr>
          <w:rFonts w:ascii="Century Gothic" w:hAnsi="Century Gothic"/>
          <w:sz w:val="21"/>
          <w:szCs w:val="21"/>
        </w:rPr>
        <w:t>R</w:t>
      </w:r>
      <w:r w:rsidR="005E2D80">
        <w:rPr>
          <w:rFonts w:ascii="Century Gothic" w:hAnsi="Century Gothic"/>
          <w:sz w:val="21"/>
          <w:szCs w:val="21"/>
        </w:rPr>
        <w:t>ules</w:t>
      </w:r>
      <w:r w:rsidR="00BA06F0" w:rsidRPr="0063516D">
        <w:rPr>
          <w:rFonts w:ascii="Century Gothic" w:hAnsi="Century Gothic"/>
          <w:sz w:val="21"/>
          <w:szCs w:val="21"/>
        </w:rPr>
        <w:t>-2004</w:t>
      </w:r>
      <w:r w:rsidR="009D56E6" w:rsidRPr="0063516D">
        <w:rPr>
          <w:rFonts w:ascii="Century Gothic" w:hAnsi="Century Gothic"/>
          <w:sz w:val="21"/>
          <w:szCs w:val="21"/>
        </w:rPr>
        <w:t>.</w:t>
      </w:r>
    </w:p>
    <w:p w:rsidR="00C74416" w:rsidRPr="0063516D" w:rsidRDefault="00C74416" w:rsidP="00C74416">
      <w:pPr>
        <w:ind w:firstLine="720"/>
        <w:jc w:val="both"/>
        <w:rPr>
          <w:rFonts w:ascii="Century Gothic" w:hAnsi="Century Gothic"/>
          <w:sz w:val="21"/>
          <w:szCs w:val="21"/>
        </w:rPr>
      </w:pPr>
      <w:r w:rsidRPr="0063516D">
        <w:rPr>
          <w:rFonts w:ascii="Century Gothic" w:hAnsi="Century Gothic"/>
          <w:sz w:val="21"/>
          <w:szCs w:val="21"/>
        </w:rPr>
        <w:t>This tender is also available on PPRA and NFML websites.</w:t>
      </w:r>
    </w:p>
    <w:p w:rsidR="00B135DE" w:rsidRPr="00C74416" w:rsidRDefault="00BA06F0" w:rsidP="00B135DE">
      <w:pPr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-4445</wp:posOffset>
            </wp:positionV>
            <wp:extent cx="876300" cy="81915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419" w:type="dxa"/>
        <w:tblInd w:w="-252" w:type="dxa"/>
        <w:tblLayout w:type="fixed"/>
        <w:tblLook w:val="04A0"/>
      </w:tblPr>
      <w:tblGrid>
        <w:gridCol w:w="2610"/>
        <w:gridCol w:w="5140"/>
        <w:gridCol w:w="2669"/>
      </w:tblGrid>
      <w:tr w:rsidR="00B12B5E" w:rsidRPr="00511C52" w:rsidTr="007D3CA1">
        <w:tc>
          <w:tcPr>
            <w:tcW w:w="2610" w:type="dxa"/>
          </w:tcPr>
          <w:p w:rsidR="00B12B5E" w:rsidRPr="00511C52" w:rsidRDefault="00B12B5E" w:rsidP="00DE4569">
            <w:pPr>
              <w:jc w:val="center"/>
              <w:rPr>
                <w:rFonts w:ascii="ITC Avant Garde Gothic" w:hAnsi="ITC Avant Garde Gothic"/>
                <w:b/>
                <w:bCs/>
                <w:sz w:val="26"/>
                <w:u w:val="single"/>
              </w:rPr>
            </w:pPr>
            <w:r>
              <w:rPr>
                <w:rFonts w:ascii="ITC Avant Garde Gothic" w:hAnsi="ITC Avant Garde Gothic"/>
                <w:b/>
                <w:bCs/>
              </w:rPr>
              <w:t xml:space="preserve">            </w:t>
            </w:r>
          </w:p>
        </w:tc>
        <w:tc>
          <w:tcPr>
            <w:tcW w:w="5140" w:type="dxa"/>
          </w:tcPr>
          <w:p w:rsidR="00B12B5E" w:rsidRPr="00511C52" w:rsidRDefault="00B12B5E" w:rsidP="00DE4569">
            <w:pPr>
              <w:rPr>
                <w:rFonts w:ascii="ITC Avant Garde Gothic" w:hAnsi="ITC Avant Garde Gothic"/>
                <w:b/>
                <w:bCs/>
                <w:sz w:val="26"/>
                <w:u w:val="single"/>
              </w:rPr>
            </w:pPr>
          </w:p>
        </w:tc>
        <w:tc>
          <w:tcPr>
            <w:tcW w:w="2669" w:type="dxa"/>
          </w:tcPr>
          <w:p w:rsidR="00B12B5E" w:rsidRPr="00511C52" w:rsidRDefault="00CB3ED5" w:rsidP="00DE4569">
            <w:pPr>
              <w:jc w:val="center"/>
              <w:rPr>
                <w:rFonts w:ascii="ITC Avant Garde Gothic" w:hAnsi="ITC Avant Garde Gothic"/>
                <w:b/>
                <w:bCs/>
                <w:sz w:val="26"/>
                <w:u w:val="single"/>
              </w:rPr>
            </w:pPr>
            <w:r w:rsidRPr="00CB3ED5">
              <w:rPr>
                <w:noProof/>
                <w:sz w:val="16"/>
                <w:szCs w:val="16"/>
              </w:rPr>
              <w:pict>
                <v:shape id="_x0000_s1026" style="position:absolute;left:0;text-align:left;margin-left:-1.75pt;margin-top:-.2pt;width:70.2pt;height:66.95pt;rotation:2816186fd;z-index:251658240;mso-position-horizontal-relative:text;mso-position-vertical-relative:text" coordsize="2880,2880" path="m,l,2880,960,1920r,-960l1920,960,2880,,,xe" fillcolor="black">
                  <v:path arrowok="t"/>
                </v:shape>
              </w:pict>
            </w:r>
          </w:p>
        </w:tc>
      </w:tr>
      <w:tr w:rsidR="00B12B5E" w:rsidRPr="00511C52" w:rsidTr="007D3CA1">
        <w:tc>
          <w:tcPr>
            <w:tcW w:w="2610" w:type="dxa"/>
          </w:tcPr>
          <w:p w:rsidR="00B12B5E" w:rsidRPr="00511C52" w:rsidRDefault="00B12B5E" w:rsidP="00DE4569">
            <w:pPr>
              <w:jc w:val="center"/>
              <w:rPr>
                <w:b/>
                <w:sz w:val="20"/>
                <w:szCs w:val="20"/>
              </w:rPr>
            </w:pPr>
          </w:p>
          <w:p w:rsidR="00B12B5E" w:rsidRPr="00511C52" w:rsidRDefault="00B12B5E" w:rsidP="00DE4569">
            <w:pPr>
              <w:jc w:val="center"/>
              <w:rPr>
                <w:b/>
                <w:sz w:val="20"/>
                <w:szCs w:val="20"/>
              </w:rPr>
            </w:pPr>
          </w:p>
          <w:p w:rsidR="00B12B5E" w:rsidRPr="00511C52" w:rsidRDefault="00B12B5E" w:rsidP="00DE4569">
            <w:pPr>
              <w:jc w:val="center"/>
              <w:rPr>
                <w:b/>
                <w:sz w:val="20"/>
                <w:szCs w:val="20"/>
              </w:rPr>
            </w:pPr>
          </w:p>
          <w:p w:rsidR="007D3CA1" w:rsidRDefault="00B12B5E" w:rsidP="00DE4569">
            <w:pPr>
              <w:ind w:right="-288"/>
              <w:jc w:val="center"/>
              <w:rPr>
                <w:b/>
                <w:sz w:val="20"/>
                <w:szCs w:val="20"/>
              </w:rPr>
            </w:pPr>
            <w:r w:rsidRPr="00511C52">
              <w:rPr>
                <w:b/>
                <w:sz w:val="20"/>
                <w:szCs w:val="20"/>
              </w:rPr>
              <w:t>Ministry of Industries</w:t>
            </w:r>
            <w:r w:rsidR="007D3CA1">
              <w:rPr>
                <w:b/>
                <w:sz w:val="20"/>
                <w:szCs w:val="20"/>
              </w:rPr>
              <w:t xml:space="preserve"> &amp; Production</w:t>
            </w:r>
          </w:p>
          <w:p w:rsidR="00B12B5E" w:rsidRPr="00511C52" w:rsidRDefault="007028A9" w:rsidP="00DE4569">
            <w:pPr>
              <w:ind w:right="-288"/>
              <w:jc w:val="center"/>
              <w:rPr>
                <w:rFonts w:ascii="ITC Avant Garde Gothic" w:hAnsi="ITC Avant Garde Gothic"/>
                <w:b/>
                <w:bCs/>
                <w:sz w:val="26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B12B5E" w:rsidRPr="00511C52">
              <w:rPr>
                <w:b/>
                <w:sz w:val="20"/>
                <w:szCs w:val="20"/>
              </w:rPr>
              <w:t>Government of Pakistan</w:t>
            </w:r>
          </w:p>
        </w:tc>
        <w:tc>
          <w:tcPr>
            <w:tcW w:w="5140" w:type="dxa"/>
          </w:tcPr>
          <w:tbl>
            <w:tblPr>
              <w:tblW w:w="5170" w:type="dxa"/>
              <w:tblLayout w:type="fixed"/>
              <w:tblLook w:val="01E0"/>
            </w:tblPr>
            <w:tblGrid>
              <w:gridCol w:w="5170"/>
            </w:tblGrid>
            <w:tr w:rsidR="00B12B5E" w:rsidTr="00DE4569">
              <w:tc>
                <w:tcPr>
                  <w:tcW w:w="5170" w:type="dxa"/>
                  <w:shd w:val="clear" w:color="auto" w:fill="auto"/>
                </w:tcPr>
                <w:p w:rsidR="00B12B5E" w:rsidRPr="004B0D1F" w:rsidRDefault="003D4F8F" w:rsidP="00E24B38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</w:rPr>
                    <w:t xml:space="preserve">    </w:t>
                  </w:r>
                  <w:r w:rsidR="00E24B38">
                    <w:rPr>
                      <w:b/>
                    </w:rPr>
                    <w:t xml:space="preserve">         </w:t>
                  </w:r>
                  <w:r w:rsidR="00B12B5E" w:rsidRPr="004B0D1F">
                    <w:rPr>
                      <w:b/>
                      <w:sz w:val="26"/>
                      <w:szCs w:val="26"/>
                    </w:rPr>
                    <w:t>Manager (</w:t>
                  </w:r>
                  <w:r w:rsidR="00E24B38">
                    <w:rPr>
                      <w:b/>
                      <w:sz w:val="26"/>
                      <w:szCs w:val="26"/>
                    </w:rPr>
                    <w:t>Commercial</w:t>
                  </w:r>
                  <w:r w:rsidR="00B12B5E" w:rsidRPr="004B0D1F">
                    <w:rPr>
                      <w:b/>
                      <w:sz w:val="26"/>
                      <w:szCs w:val="26"/>
                    </w:rPr>
                    <w:t>)</w:t>
                  </w:r>
                </w:p>
                <w:p w:rsidR="00B12B5E" w:rsidRPr="004B0D1F" w:rsidRDefault="00B12B5E" w:rsidP="00DE4569">
                  <w:pPr>
                    <w:rPr>
                      <w:b/>
                      <w:sz w:val="26"/>
                      <w:szCs w:val="26"/>
                    </w:rPr>
                  </w:pPr>
                  <w:r w:rsidRPr="004B0D1F">
                    <w:rPr>
                      <w:b/>
                      <w:sz w:val="26"/>
                      <w:szCs w:val="26"/>
                    </w:rPr>
                    <w:t xml:space="preserve">   National Fertilizer Marketing Limited</w:t>
                  </w:r>
                  <w:r w:rsidR="00BA06F0">
                    <w:rPr>
                      <w:b/>
                      <w:sz w:val="26"/>
                      <w:szCs w:val="26"/>
                    </w:rPr>
                    <w:t xml:space="preserve">          </w:t>
                  </w:r>
                </w:p>
                <w:p w:rsidR="00B12B5E" w:rsidRPr="004B0D1F" w:rsidRDefault="00B12B5E" w:rsidP="00DE4569">
                  <w:pPr>
                    <w:rPr>
                      <w:b/>
                      <w:sz w:val="26"/>
                      <w:szCs w:val="26"/>
                    </w:rPr>
                  </w:pPr>
                  <w:r w:rsidRPr="004B0D1F">
                    <w:rPr>
                      <w:b/>
                      <w:sz w:val="26"/>
                      <w:szCs w:val="26"/>
                    </w:rPr>
                    <w:t xml:space="preserve">                53-Jail Road, Lahore.</w:t>
                  </w:r>
                </w:p>
                <w:p w:rsidR="00B12B5E" w:rsidRPr="004B0D1F" w:rsidRDefault="00B12B5E" w:rsidP="00DE4569">
                  <w:pPr>
                    <w:rPr>
                      <w:b/>
                      <w:sz w:val="26"/>
                      <w:szCs w:val="26"/>
                    </w:rPr>
                  </w:pPr>
                  <w:r w:rsidRPr="004B0D1F">
                    <w:rPr>
                      <w:b/>
                      <w:sz w:val="26"/>
                      <w:szCs w:val="26"/>
                    </w:rPr>
                    <w:t xml:space="preserve">            Telephone: 042-99205666-73</w:t>
                  </w:r>
                </w:p>
                <w:p w:rsidR="00B12B5E" w:rsidRDefault="00B12B5E" w:rsidP="00DE4569">
                  <w:pPr>
                    <w:rPr>
                      <w:b/>
                      <w:sz w:val="26"/>
                      <w:szCs w:val="26"/>
                    </w:rPr>
                  </w:pPr>
                  <w:r w:rsidRPr="004B0D1F">
                    <w:rPr>
                      <w:b/>
                      <w:sz w:val="26"/>
                      <w:szCs w:val="26"/>
                    </w:rPr>
                    <w:t xml:space="preserve">                 Website: nfml.com.pk</w:t>
                  </w:r>
                </w:p>
                <w:p w:rsidR="00BA06F0" w:rsidRPr="004B0D1F" w:rsidRDefault="00BA06F0" w:rsidP="00DE4569">
                  <w:pPr>
                    <w:rPr>
                      <w:b/>
                      <w:sz w:val="26"/>
                      <w:szCs w:val="26"/>
                    </w:rPr>
                  </w:pPr>
                </w:p>
                <w:p w:rsidR="00B12B5E" w:rsidRDefault="00B12B5E" w:rsidP="00DE4569">
                  <w:pPr>
                    <w:rPr>
                      <w:b/>
                    </w:rPr>
                  </w:pPr>
                </w:p>
                <w:p w:rsidR="00B12B5E" w:rsidRPr="007C7407" w:rsidRDefault="00B12B5E" w:rsidP="00DE456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</w:tr>
            <w:tr w:rsidR="00B12B5E" w:rsidTr="00DE4569">
              <w:tc>
                <w:tcPr>
                  <w:tcW w:w="5170" w:type="dxa"/>
                  <w:shd w:val="clear" w:color="auto" w:fill="auto"/>
                </w:tcPr>
                <w:p w:rsidR="00B12B5E" w:rsidRPr="007C7407" w:rsidRDefault="00B12B5E" w:rsidP="00DE4569">
                  <w:pPr>
                    <w:overflowPunct w:val="0"/>
                    <w:autoSpaceDE w:val="0"/>
                    <w:autoSpaceDN w:val="0"/>
                    <w:adjustRightInd w:val="0"/>
                    <w:rPr>
                      <w:lang w:val="pt-BR"/>
                    </w:rPr>
                  </w:pPr>
                </w:p>
              </w:tc>
            </w:tr>
          </w:tbl>
          <w:p w:rsidR="00B12B5E" w:rsidRPr="00511C52" w:rsidRDefault="00B12B5E" w:rsidP="00DE4569">
            <w:pPr>
              <w:jc w:val="center"/>
              <w:rPr>
                <w:rFonts w:ascii="ITC Avant Garde Gothic" w:hAnsi="ITC Avant Garde Gothic"/>
                <w:b/>
                <w:bCs/>
                <w:sz w:val="26"/>
                <w:u w:val="single"/>
              </w:rPr>
            </w:pPr>
          </w:p>
        </w:tc>
        <w:tc>
          <w:tcPr>
            <w:tcW w:w="2669" w:type="dxa"/>
          </w:tcPr>
          <w:p w:rsidR="00B12B5E" w:rsidRPr="00511C52" w:rsidRDefault="00B12B5E" w:rsidP="00DE4569">
            <w:pPr>
              <w:jc w:val="center"/>
              <w:rPr>
                <w:rFonts w:ascii="ITC Avant Garde Gothic" w:hAnsi="ITC Avant Garde Gothic"/>
                <w:b/>
                <w:bCs/>
                <w:sz w:val="26"/>
                <w:u w:val="single"/>
              </w:rPr>
            </w:pPr>
          </w:p>
          <w:p w:rsidR="00B12B5E" w:rsidRPr="00BA06F0" w:rsidRDefault="00B12B5E" w:rsidP="00DE4569">
            <w:pPr>
              <w:rPr>
                <w:rFonts w:ascii="ITC Avant Garde Gothic" w:hAnsi="ITC Avant Garde Gothic"/>
                <w:b/>
                <w:bCs/>
                <w:sz w:val="60"/>
                <w:szCs w:val="60"/>
              </w:rPr>
            </w:pPr>
            <w:r w:rsidRPr="00BA06F0">
              <w:rPr>
                <w:rFonts w:ascii="Arial Black" w:hAnsi="Arial Black"/>
                <w:sz w:val="60"/>
                <w:szCs w:val="60"/>
              </w:rPr>
              <w:t>NFC</w:t>
            </w:r>
          </w:p>
        </w:tc>
      </w:tr>
    </w:tbl>
    <w:p w:rsidR="00B12B5E" w:rsidRPr="00957875" w:rsidRDefault="00B12B5E" w:rsidP="00B12B5E">
      <w:pPr>
        <w:jc w:val="both"/>
        <w:rPr>
          <w:b/>
          <w:sz w:val="20"/>
        </w:rPr>
      </w:pPr>
    </w:p>
    <w:p w:rsidR="0039478F" w:rsidRDefault="0039478F"/>
    <w:p w:rsidR="0039478F" w:rsidRPr="0039478F" w:rsidRDefault="0039478F" w:rsidP="0039478F"/>
    <w:p w:rsidR="0039478F" w:rsidRPr="0039478F" w:rsidRDefault="0039478F" w:rsidP="0039478F"/>
    <w:p w:rsidR="0039478F" w:rsidRPr="0039478F" w:rsidRDefault="0039478F" w:rsidP="0039478F"/>
    <w:p w:rsidR="0039478F" w:rsidRPr="0039478F" w:rsidRDefault="0039478F" w:rsidP="0039478F"/>
    <w:p w:rsidR="0039478F" w:rsidRPr="0039478F" w:rsidRDefault="0039478F" w:rsidP="0039478F"/>
    <w:p w:rsidR="0039478F" w:rsidRPr="0039478F" w:rsidRDefault="0039478F" w:rsidP="0039478F"/>
    <w:p w:rsidR="0039478F" w:rsidRPr="0039478F" w:rsidRDefault="0039478F" w:rsidP="0039478F"/>
    <w:p w:rsidR="0039478F" w:rsidRPr="0039478F" w:rsidRDefault="0039478F" w:rsidP="0039478F"/>
    <w:p w:rsidR="0039478F" w:rsidRPr="0039478F" w:rsidRDefault="0039478F" w:rsidP="0039478F"/>
    <w:p w:rsidR="0039478F" w:rsidRDefault="0039478F" w:rsidP="0039478F"/>
    <w:p w:rsidR="0039478F" w:rsidRDefault="0039478F" w:rsidP="0039478F"/>
    <w:p w:rsidR="00296970" w:rsidRPr="0039478F" w:rsidRDefault="0039478F" w:rsidP="0039478F">
      <w:pPr>
        <w:tabs>
          <w:tab w:val="left" w:pos="8460"/>
        </w:tabs>
      </w:pPr>
      <w:r>
        <w:tab/>
      </w:r>
    </w:p>
    <w:sectPr w:rsidR="00296970" w:rsidRPr="0039478F" w:rsidSect="00CB7F93">
      <w:footerReference w:type="default" r:id="rId9"/>
      <w:pgSz w:w="12240" w:h="20160" w:code="5"/>
      <w:pgMar w:top="990" w:right="1440" w:bottom="7920" w:left="1440" w:header="446" w:footer="360" w:gutter="0"/>
      <w:pgBorders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gBorders>
      <w:pgNumType w:start="1" w:chapStyle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61E" w:rsidRDefault="0010761E" w:rsidP="0098555B">
      <w:r>
        <w:separator/>
      </w:r>
    </w:p>
  </w:endnote>
  <w:endnote w:type="continuationSeparator" w:id="0">
    <w:p w:rsidR="0010761E" w:rsidRDefault="0010761E" w:rsidP="00985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D86" w:rsidRDefault="0010761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61E" w:rsidRDefault="0010761E" w:rsidP="0098555B">
      <w:r>
        <w:separator/>
      </w:r>
    </w:p>
  </w:footnote>
  <w:footnote w:type="continuationSeparator" w:id="0">
    <w:p w:rsidR="0010761E" w:rsidRDefault="0010761E" w:rsidP="009855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B5E"/>
    <w:rsid w:val="00045560"/>
    <w:rsid w:val="000876E5"/>
    <w:rsid w:val="00092E27"/>
    <w:rsid w:val="000D64FB"/>
    <w:rsid w:val="000E5B75"/>
    <w:rsid w:val="000E78F6"/>
    <w:rsid w:val="000F7DB4"/>
    <w:rsid w:val="0010761E"/>
    <w:rsid w:val="00107860"/>
    <w:rsid w:val="001469AA"/>
    <w:rsid w:val="001A6922"/>
    <w:rsid w:val="002216F5"/>
    <w:rsid w:val="00227829"/>
    <w:rsid w:val="0024509F"/>
    <w:rsid w:val="00271221"/>
    <w:rsid w:val="00296970"/>
    <w:rsid w:val="002E177E"/>
    <w:rsid w:val="002F0453"/>
    <w:rsid w:val="00313F3F"/>
    <w:rsid w:val="00321B1A"/>
    <w:rsid w:val="00356A8C"/>
    <w:rsid w:val="0036667E"/>
    <w:rsid w:val="003830E3"/>
    <w:rsid w:val="0039478F"/>
    <w:rsid w:val="003A27DD"/>
    <w:rsid w:val="003B2182"/>
    <w:rsid w:val="003C414E"/>
    <w:rsid w:val="003D2BFA"/>
    <w:rsid w:val="003D4F8F"/>
    <w:rsid w:val="003F62B8"/>
    <w:rsid w:val="00454F97"/>
    <w:rsid w:val="00455B67"/>
    <w:rsid w:val="004B0D1F"/>
    <w:rsid w:val="004B0E86"/>
    <w:rsid w:val="004B4191"/>
    <w:rsid w:val="004F50D8"/>
    <w:rsid w:val="005725AB"/>
    <w:rsid w:val="00575338"/>
    <w:rsid w:val="0057534B"/>
    <w:rsid w:val="005E2D80"/>
    <w:rsid w:val="00610190"/>
    <w:rsid w:val="0063516D"/>
    <w:rsid w:val="00644455"/>
    <w:rsid w:val="006E52AF"/>
    <w:rsid w:val="006F28F6"/>
    <w:rsid w:val="007028A9"/>
    <w:rsid w:val="00713167"/>
    <w:rsid w:val="00722B85"/>
    <w:rsid w:val="00777E40"/>
    <w:rsid w:val="00791225"/>
    <w:rsid w:val="007D2C2D"/>
    <w:rsid w:val="007D3CA1"/>
    <w:rsid w:val="00810A0F"/>
    <w:rsid w:val="00855E6A"/>
    <w:rsid w:val="008741BF"/>
    <w:rsid w:val="00890D18"/>
    <w:rsid w:val="00892E0A"/>
    <w:rsid w:val="008F43BA"/>
    <w:rsid w:val="00957971"/>
    <w:rsid w:val="00981007"/>
    <w:rsid w:val="0098555B"/>
    <w:rsid w:val="0098565D"/>
    <w:rsid w:val="00985D21"/>
    <w:rsid w:val="009A12AD"/>
    <w:rsid w:val="009C62BE"/>
    <w:rsid w:val="009D56E6"/>
    <w:rsid w:val="009F2C09"/>
    <w:rsid w:val="00A23EAF"/>
    <w:rsid w:val="00A377CB"/>
    <w:rsid w:val="00A6771C"/>
    <w:rsid w:val="00A8195E"/>
    <w:rsid w:val="00AA761B"/>
    <w:rsid w:val="00AB4676"/>
    <w:rsid w:val="00AE4398"/>
    <w:rsid w:val="00AE777D"/>
    <w:rsid w:val="00B01E49"/>
    <w:rsid w:val="00B04FD4"/>
    <w:rsid w:val="00B12B5E"/>
    <w:rsid w:val="00B135DE"/>
    <w:rsid w:val="00B26224"/>
    <w:rsid w:val="00B266EA"/>
    <w:rsid w:val="00B42730"/>
    <w:rsid w:val="00B44CA0"/>
    <w:rsid w:val="00B51DD3"/>
    <w:rsid w:val="00BA06F0"/>
    <w:rsid w:val="00BC52B3"/>
    <w:rsid w:val="00BE2F11"/>
    <w:rsid w:val="00BE3799"/>
    <w:rsid w:val="00C00CB6"/>
    <w:rsid w:val="00C6633F"/>
    <w:rsid w:val="00C74416"/>
    <w:rsid w:val="00C7586E"/>
    <w:rsid w:val="00C96E19"/>
    <w:rsid w:val="00CB3ED5"/>
    <w:rsid w:val="00CB7F93"/>
    <w:rsid w:val="00D763D4"/>
    <w:rsid w:val="00D7793E"/>
    <w:rsid w:val="00D900EB"/>
    <w:rsid w:val="00DB1B1E"/>
    <w:rsid w:val="00DC6EE4"/>
    <w:rsid w:val="00E1266B"/>
    <w:rsid w:val="00E24B38"/>
    <w:rsid w:val="00E33970"/>
    <w:rsid w:val="00E70464"/>
    <w:rsid w:val="00E8200B"/>
    <w:rsid w:val="00EE7C4D"/>
    <w:rsid w:val="00F46B13"/>
    <w:rsid w:val="00F56A7A"/>
    <w:rsid w:val="00F57ADD"/>
    <w:rsid w:val="00F62EE9"/>
    <w:rsid w:val="00F659AC"/>
    <w:rsid w:val="00FF5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bCs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B5E"/>
    <w:pPr>
      <w:spacing w:after="0" w:line="240" w:lineRule="auto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33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3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rsid w:val="00B12B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12B5E"/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B5E"/>
    <w:rPr>
      <w:rFonts w:ascii="Tahoma" w:eastAsia="Times New Roman" w:hAnsi="Tahoma" w:cs="Tahoma"/>
      <w:bCs w:val="0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fml.com.pk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NFML</dc:creator>
  <cp:lastModifiedBy>NFML</cp:lastModifiedBy>
  <cp:revision>39</cp:revision>
  <cp:lastPrinted>2015-03-27T06:38:00Z</cp:lastPrinted>
  <dcterms:created xsi:type="dcterms:W3CDTF">2013-06-12T09:33:00Z</dcterms:created>
  <dcterms:modified xsi:type="dcterms:W3CDTF">2015-04-08T07:08:00Z</dcterms:modified>
</cp:coreProperties>
</file>